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D1E7B">
      <w:pPr>
        <w:spacing w:line="59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增城简介</w:t>
      </w:r>
    </w:p>
    <w:p w:rsidR="00000000" w:rsidRDefault="007D1E7B">
      <w:pPr>
        <w:spacing w:line="590" w:lineRule="exact"/>
        <w:ind w:firstLine="680"/>
        <w:rPr>
          <w:rFonts w:ascii="仿宋_GB2312" w:hAnsi="仿宋" w:hint="eastAsia"/>
        </w:rPr>
      </w:pPr>
    </w:p>
    <w:p w:rsidR="00000000" w:rsidRDefault="007D1E7B">
      <w:pPr>
        <w:spacing w:line="590" w:lineRule="exact"/>
        <w:ind w:firstLine="680"/>
        <w:rPr>
          <w:rFonts w:ascii="仿宋_GB2312" w:hAnsi="仿宋" w:hint="eastAsia"/>
          <w:spacing w:val="-17"/>
        </w:rPr>
      </w:pPr>
      <w:r>
        <w:rPr>
          <w:rFonts w:ascii="仿宋_GB2312" w:hAnsi="仿宋" w:hint="eastAsia"/>
        </w:rPr>
        <w:t>增城区是</w:t>
      </w:r>
      <w:hyperlink r:id="rId6" w:tgtFrame="http://baike.baidu.com/_blank" w:history="1">
        <w:r>
          <w:rPr>
            <w:rFonts w:ascii="仿宋_GB2312" w:hAnsi="仿宋" w:hint="eastAsia"/>
          </w:rPr>
          <w:t>广州市</w:t>
        </w:r>
      </w:hyperlink>
      <w:r>
        <w:rPr>
          <w:rFonts w:ascii="仿宋_GB2312" w:hAnsi="仿宋" w:hint="eastAsia"/>
        </w:rPr>
        <w:t>市辖区，位于广州市东部，南与</w:t>
      </w:r>
      <w:hyperlink r:id="rId7" w:tgtFrame="http://baike.baidu.com/_blank" w:history="1">
        <w:r>
          <w:rPr>
            <w:rFonts w:ascii="仿宋_GB2312" w:hAnsi="仿宋" w:hint="eastAsia"/>
          </w:rPr>
          <w:t>东莞</w:t>
        </w:r>
      </w:hyperlink>
      <w:r>
        <w:rPr>
          <w:rFonts w:ascii="仿宋_GB2312" w:hAnsi="仿宋" w:hint="eastAsia"/>
        </w:rPr>
        <w:t>市</w:t>
      </w:r>
      <w:r>
        <w:rPr>
          <w:rFonts w:ascii="仿宋_GB2312" w:hAnsi="仿宋" w:hint="eastAsia"/>
        </w:rPr>
        <w:t>隔江相望，东临</w:t>
      </w:r>
      <w:hyperlink r:id="rId8" w:tgtFrame="http://baike.baidu.com/_blank" w:history="1">
        <w:r>
          <w:rPr>
            <w:rFonts w:ascii="仿宋_GB2312" w:hAnsi="仿宋" w:hint="eastAsia"/>
          </w:rPr>
          <w:t>惠州</w:t>
        </w:r>
      </w:hyperlink>
      <w:r>
        <w:rPr>
          <w:rFonts w:ascii="仿宋_GB2312" w:hAnsi="仿宋" w:hint="eastAsia"/>
        </w:rPr>
        <w:t>，面积</w:t>
      </w:r>
      <w:r>
        <w:rPr>
          <w:rFonts w:ascii="仿宋_GB2312" w:hAnsi="仿宋" w:hint="eastAsia"/>
        </w:rPr>
        <w:t>1616.47</w:t>
      </w:r>
      <w:r>
        <w:rPr>
          <w:rFonts w:ascii="仿宋_GB2312" w:hAnsi="仿宋" w:hint="eastAsia"/>
        </w:rPr>
        <w:t>平方公里，</w:t>
      </w:r>
      <w:r>
        <w:rPr>
          <w:rFonts w:ascii="仿宋_GB2312" w:hAnsi="仿宋_GB2312" w:cs="仿宋_GB2312" w:hint="eastAsia"/>
        </w:rPr>
        <w:t>下辖</w:t>
      </w:r>
      <w:r>
        <w:rPr>
          <w:rFonts w:ascii="仿宋_GB2312" w:hAnsi="仿宋_GB2312" w:cs="仿宋_GB2312" w:hint="eastAsia"/>
        </w:rPr>
        <w:t>7</w:t>
      </w:r>
      <w:r>
        <w:rPr>
          <w:rFonts w:ascii="仿宋_GB2312" w:hAnsi="仿宋_GB2312" w:cs="仿宋_GB2312" w:hint="eastAsia"/>
        </w:rPr>
        <w:t>个镇</w:t>
      </w:r>
      <w:r>
        <w:rPr>
          <w:rFonts w:ascii="仿宋_GB2312" w:hAnsi="仿宋_GB2312" w:cs="仿宋_GB2312" w:hint="eastAsia"/>
        </w:rPr>
        <w:t>4</w:t>
      </w:r>
      <w:r>
        <w:rPr>
          <w:rFonts w:ascii="仿宋_GB2312" w:hAnsi="仿宋_GB2312" w:cs="仿宋_GB2312" w:hint="eastAsia"/>
        </w:rPr>
        <w:t>个街道，</w:t>
      </w:r>
      <w:r>
        <w:rPr>
          <w:rFonts w:ascii="仿宋_GB2312" w:hAnsi="仿宋_GB2312" w:cs="仿宋_GB2312" w:hint="eastAsia"/>
        </w:rPr>
        <w:t>284</w:t>
      </w:r>
      <w:r>
        <w:rPr>
          <w:rFonts w:ascii="仿宋_GB2312" w:hAnsi="仿宋_GB2312" w:cs="仿宋_GB2312" w:hint="eastAsia"/>
        </w:rPr>
        <w:t>个行政村和</w:t>
      </w:r>
      <w:r>
        <w:rPr>
          <w:rFonts w:ascii="仿宋_GB2312" w:hAnsi="仿宋_GB2312" w:cs="仿宋_GB2312" w:hint="eastAsia"/>
        </w:rPr>
        <w:t>57</w:t>
      </w:r>
      <w:r>
        <w:rPr>
          <w:rFonts w:ascii="仿宋_GB2312" w:hAnsi="仿宋_GB2312" w:cs="仿宋_GB2312" w:hint="eastAsia"/>
        </w:rPr>
        <w:t>个居委会；常住人口</w:t>
      </w:r>
      <w:r>
        <w:rPr>
          <w:rFonts w:ascii="仿宋_GB2312" w:hAnsi="仿宋_GB2312" w:cs="仿宋_GB2312" w:hint="eastAsia"/>
        </w:rPr>
        <w:t>164</w:t>
      </w:r>
      <w:r>
        <w:rPr>
          <w:rFonts w:ascii="仿宋_GB2312" w:hAnsi="仿宋_GB2312" w:cs="仿宋_GB2312" w:hint="eastAsia"/>
        </w:rPr>
        <w:t>万人。</w:t>
      </w:r>
      <w:r>
        <w:rPr>
          <w:rFonts w:ascii="仿宋_GB2312" w:hAnsi="仿宋" w:hint="eastAsia"/>
        </w:rPr>
        <w:t>拥有一个国家级经济技术开发区，以及全国第五个国家级侨商产业聚集区“侨梦苑”，是全国著名的荔枝之乡、牛仔服装名城、新兴的汽车产业基地和生态旅游示范区，先后荣获“全国生态文明建设示范市”</w:t>
      </w:r>
      <w:r>
        <w:rPr>
          <w:rFonts w:ascii="仿宋_GB2312" w:hAnsi="仿宋" w:hint="eastAsia"/>
          <w:spacing w:val="-17"/>
        </w:rPr>
        <w:t>“</w:t>
      </w:r>
      <w:hyperlink r:id="rId9" w:tgtFrame="http://baike.baidu.com/_blank" w:history="1">
        <w:r>
          <w:rPr>
            <w:rFonts w:ascii="仿宋_GB2312" w:hAnsi="仿宋" w:hint="eastAsia"/>
            <w:spacing w:val="-17"/>
          </w:rPr>
          <w:t>中国最具幸福感城市</w:t>
        </w:r>
      </w:hyperlink>
      <w:r>
        <w:rPr>
          <w:rFonts w:ascii="仿宋_GB2312" w:hAnsi="仿宋" w:hint="eastAsia"/>
          <w:spacing w:val="-17"/>
        </w:rPr>
        <w:t>”</w:t>
      </w:r>
      <w:r>
        <w:rPr>
          <w:rFonts w:ascii="仿宋_GB2312" w:hAnsi="仿宋_GB2312" w:cs="仿宋_GB2312" w:hint="eastAsia"/>
          <w:spacing w:val="-17"/>
          <w:szCs w:val="32"/>
        </w:rPr>
        <w:t>“中国汽车零部件制造基地”</w:t>
      </w:r>
      <w:r>
        <w:rPr>
          <w:rFonts w:ascii="仿宋_GB2312" w:hAnsi="仿宋" w:hint="eastAsia"/>
          <w:spacing w:val="-17"/>
        </w:rPr>
        <w:t>等称号。</w:t>
      </w:r>
    </w:p>
    <w:p w:rsidR="00000000" w:rsidRDefault="007D1E7B">
      <w:pPr>
        <w:spacing w:line="590" w:lineRule="exact"/>
        <w:ind w:firstLineChars="200" w:firstLine="680"/>
        <w:rPr>
          <w:rFonts w:ascii="仿宋_GB2312" w:hAnsi="仿宋_GB2312" w:cs="仿宋_GB2312" w:hint="eastAsia"/>
          <w:kern w:val="0"/>
          <w:szCs w:val="32"/>
        </w:rPr>
      </w:pPr>
      <w:r>
        <w:rPr>
          <w:rFonts w:ascii="仿宋_GB2312" w:hAnsi="仿宋_GB2312" w:cs="仿宋_GB2312" w:hint="eastAsia"/>
        </w:rPr>
        <w:t>201</w:t>
      </w:r>
      <w:r>
        <w:rPr>
          <w:rFonts w:ascii="仿宋_GB2312" w:hAnsi="仿宋_GB2312" w:cs="仿宋_GB2312" w:hint="eastAsia"/>
        </w:rPr>
        <w:t>8</w:t>
      </w:r>
      <w:r>
        <w:rPr>
          <w:rFonts w:ascii="仿宋_GB2312" w:hAnsi="仿宋_GB2312" w:cs="仿宋_GB2312" w:hint="eastAsia"/>
        </w:rPr>
        <w:t>年，全区实现地区生产总值</w:t>
      </w:r>
      <w:r>
        <w:rPr>
          <w:rFonts w:ascii="仿宋_GB2312" w:hAnsi="仿宋_GB2312" w:cs="仿宋_GB2312" w:hint="eastAsia"/>
        </w:rPr>
        <w:t>1</w:t>
      </w:r>
      <w:r>
        <w:rPr>
          <w:rFonts w:ascii="仿宋_GB2312" w:hAnsi="仿宋_GB2312" w:cs="仿宋_GB2312" w:hint="eastAsia"/>
        </w:rPr>
        <w:t>100</w:t>
      </w:r>
      <w:r>
        <w:rPr>
          <w:rFonts w:ascii="仿宋_GB2312" w:hAnsi="仿宋_GB2312" w:cs="仿宋_GB2312" w:hint="eastAsia"/>
        </w:rPr>
        <w:t>亿元，规上工业总产值</w:t>
      </w:r>
      <w:r>
        <w:rPr>
          <w:rFonts w:ascii="仿宋_GB2312" w:hAnsi="仿宋_GB2312" w:cs="仿宋_GB2312" w:hint="eastAsia"/>
        </w:rPr>
        <w:t>1000</w:t>
      </w:r>
      <w:r>
        <w:rPr>
          <w:rFonts w:ascii="仿宋_GB2312" w:hAnsi="仿宋_GB2312" w:cs="仿宋_GB2312" w:hint="eastAsia"/>
        </w:rPr>
        <w:t>亿元；固定资产投资</w:t>
      </w:r>
      <w:r>
        <w:rPr>
          <w:rFonts w:ascii="仿宋_GB2312" w:hAnsi="仿宋_GB2312" w:cs="仿宋_GB2312" w:hint="eastAsia"/>
        </w:rPr>
        <w:t>1005.48</w:t>
      </w:r>
      <w:r>
        <w:rPr>
          <w:rFonts w:ascii="仿宋_GB2312" w:hAnsi="仿宋_GB2312" w:cs="仿宋_GB2312" w:hint="eastAsia"/>
        </w:rPr>
        <w:t>亿元、增长</w:t>
      </w:r>
      <w:r>
        <w:rPr>
          <w:rFonts w:ascii="仿宋_GB2312" w:hAnsi="仿宋_GB2312" w:cs="仿宋_GB2312" w:hint="eastAsia"/>
        </w:rPr>
        <w:t>31%</w:t>
      </w:r>
      <w:r>
        <w:rPr>
          <w:rFonts w:ascii="仿宋_GB2312" w:hAnsi="仿宋_GB2312" w:cs="仿宋_GB2312" w:hint="eastAsia"/>
        </w:rPr>
        <w:t>；社会消费品零售总额</w:t>
      </w:r>
      <w:r>
        <w:rPr>
          <w:rFonts w:ascii="仿宋_GB2312" w:hAnsi="仿宋_GB2312" w:cs="仿宋_GB2312" w:hint="eastAsia"/>
        </w:rPr>
        <w:t>370.97</w:t>
      </w:r>
      <w:r>
        <w:rPr>
          <w:rFonts w:ascii="仿宋_GB2312" w:hAnsi="仿宋_GB2312" w:cs="仿宋_GB2312" w:hint="eastAsia"/>
        </w:rPr>
        <w:t>亿元，增长</w:t>
      </w:r>
      <w:r>
        <w:rPr>
          <w:rFonts w:ascii="仿宋_GB2312" w:hAnsi="仿宋_GB2312" w:cs="仿宋_GB2312" w:hint="eastAsia"/>
        </w:rPr>
        <w:t>16.48%</w:t>
      </w:r>
      <w:r>
        <w:rPr>
          <w:rFonts w:ascii="仿宋_GB2312" w:hAnsi="仿宋_GB2312" w:cs="仿宋_GB2312" w:hint="eastAsia"/>
        </w:rPr>
        <w:t>；一般公共预算收入</w:t>
      </w:r>
      <w:r>
        <w:rPr>
          <w:rFonts w:ascii="仿宋_GB2312" w:hAnsi="仿宋_GB2312" w:cs="仿宋_GB2312" w:hint="eastAsia"/>
        </w:rPr>
        <w:t>95.14</w:t>
      </w:r>
      <w:r>
        <w:rPr>
          <w:rFonts w:ascii="仿宋_GB2312" w:hAnsi="仿宋_GB2312" w:cs="仿宋_GB2312" w:hint="eastAsia"/>
        </w:rPr>
        <w:t>亿元，增长</w:t>
      </w:r>
      <w:r>
        <w:rPr>
          <w:rFonts w:ascii="仿宋_GB2312" w:hAnsi="仿宋_GB2312" w:cs="仿宋_GB2312" w:hint="eastAsia"/>
        </w:rPr>
        <w:t>14.07%</w:t>
      </w:r>
      <w:r>
        <w:rPr>
          <w:rFonts w:ascii="仿宋_GB2312" w:hAnsi="仿宋_GB2312" w:cs="仿宋_GB2312" w:hint="eastAsia"/>
        </w:rPr>
        <w:t>。</w:t>
      </w:r>
      <w:r>
        <w:rPr>
          <w:rFonts w:ascii="仿宋_GB2312" w:hAnsi="仿宋_GB2312" w:cs="仿宋_GB2312" w:hint="eastAsia"/>
        </w:rPr>
        <w:t>特别是自</w:t>
      </w:r>
      <w:r>
        <w:rPr>
          <w:rFonts w:ascii="仿宋_GB2312" w:hAnsi="仿宋_GB2312" w:cs="仿宋_GB2312" w:hint="eastAsia"/>
        </w:rPr>
        <w:t>2016</w:t>
      </w:r>
      <w:r>
        <w:rPr>
          <w:rFonts w:ascii="仿宋_GB2312" w:hAnsi="仿宋_GB2312" w:cs="仿宋_GB2312" w:hint="eastAsia"/>
        </w:rPr>
        <w:t>年以来，围绕推动高质量发展，突出抓引智引技引资抓投资促发展，成功引进超视堺</w:t>
      </w:r>
      <w:r>
        <w:rPr>
          <w:rFonts w:ascii="仿宋_GB2312" w:hAnsi="仿宋_GB2312" w:cs="仿宋_GB2312" w:hint="eastAsia"/>
        </w:rPr>
        <w:t>8K</w:t>
      </w:r>
      <w:r>
        <w:rPr>
          <w:rFonts w:ascii="仿宋_GB2312" w:hAnsi="仿宋_GB2312" w:cs="仿宋_GB2312" w:hint="eastAsia"/>
        </w:rPr>
        <w:t>项目、</w:t>
      </w:r>
      <w:r>
        <w:rPr>
          <w:rFonts w:ascii="仿宋_GB2312" w:hAnsi="仿宋" w:hint="eastAsia"/>
          <w:szCs w:val="32"/>
        </w:rPr>
        <w:t>平安（增城）科技硅谷、</w:t>
      </w:r>
      <w:r>
        <w:rPr>
          <w:rFonts w:ascii="仿宋_GB2312" w:hAnsi="仿宋_GB2312" w:cs="仿宋_GB2312" w:hint="eastAsia"/>
        </w:rPr>
        <w:t>中汽研华南总部</w:t>
      </w:r>
      <w:r>
        <w:rPr>
          <w:rFonts w:ascii="仿宋_GB2312" w:hAnsi="仿宋_GB2312" w:cs="仿宋_GB2312" w:hint="eastAsia"/>
        </w:rPr>
        <w:t>基地、华电新能源、</w:t>
      </w:r>
      <w:r>
        <w:rPr>
          <w:rFonts w:ascii="仿宋_GB2312" w:hAnsi="仿宋_GB2312" w:cs="仿宋_GB2312" w:hint="eastAsia"/>
          <w:szCs w:val="32"/>
        </w:rPr>
        <w:t>碧桂园华南设计总部</w:t>
      </w:r>
      <w:r>
        <w:rPr>
          <w:rFonts w:ascii="仿宋_GB2312" w:hAnsi="仿宋_GB2312" w:cs="仿宋_GB2312" w:hint="eastAsia"/>
        </w:rPr>
        <w:t>等</w:t>
      </w:r>
      <w:r>
        <w:rPr>
          <w:rFonts w:ascii="仿宋_GB2312" w:hAnsi="仿宋_GB2312" w:cs="仿宋_GB2312" w:hint="eastAsia"/>
        </w:rPr>
        <w:t>203</w:t>
      </w:r>
      <w:r>
        <w:rPr>
          <w:rFonts w:ascii="仿宋_GB2312" w:hAnsi="仿宋_GB2312" w:cs="仿宋_GB2312" w:hint="eastAsia"/>
        </w:rPr>
        <w:t>个项目，投资总额超</w:t>
      </w:r>
      <w:r>
        <w:rPr>
          <w:rFonts w:ascii="仿宋_GB2312" w:hAnsi="仿宋_GB2312" w:cs="仿宋_GB2312" w:hint="eastAsia"/>
        </w:rPr>
        <w:t>2000</w:t>
      </w:r>
      <w:r>
        <w:rPr>
          <w:rFonts w:ascii="仿宋_GB2312" w:hAnsi="仿宋_GB2312" w:cs="仿宋_GB2312" w:hint="eastAsia"/>
        </w:rPr>
        <w:t>亿元，经济社会呈现良好发展势头。</w:t>
      </w:r>
    </w:p>
    <w:p w:rsidR="00000000" w:rsidRDefault="007D1E7B">
      <w:pPr>
        <w:spacing w:line="590" w:lineRule="exact"/>
        <w:ind w:firstLine="680"/>
        <w:rPr>
          <w:rFonts w:hint="eastAsia"/>
          <w:szCs w:val="32"/>
        </w:rPr>
      </w:pPr>
      <w:r>
        <w:rPr>
          <w:rFonts w:ascii="仿宋_GB2312" w:hAnsi="仿宋_GB2312" w:cs="仿宋_GB2312" w:hint="eastAsia"/>
          <w:b/>
          <w:bCs/>
        </w:rPr>
        <w:t>区位交通优越。</w:t>
      </w:r>
      <w:r>
        <w:rPr>
          <w:rFonts w:ascii="仿宋_GB2312" w:hAnsi="仿宋_GB2312" w:cs="仿宋_GB2312" w:hint="eastAsia"/>
        </w:rPr>
        <w:t>增城地处粤港澳大湾区、穗莞深港黄金走廊和广深科技创新走廊的重要节点，</w:t>
      </w:r>
      <w:r>
        <w:rPr>
          <w:rFonts w:ascii="仿宋_GB2312" w:hAnsi="仿宋_GB2312" w:cs="仿宋_GB2312" w:hint="eastAsia"/>
          <w:szCs w:val="32"/>
        </w:rPr>
        <w:t>穗莞深城际轨道、广州地铁</w:t>
      </w:r>
      <w:r>
        <w:rPr>
          <w:rFonts w:ascii="仿宋_GB2312" w:hAnsi="仿宋_GB2312" w:cs="仿宋_GB2312" w:hint="eastAsia"/>
          <w:szCs w:val="32"/>
        </w:rPr>
        <w:t>13</w:t>
      </w:r>
      <w:r>
        <w:rPr>
          <w:rFonts w:ascii="仿宋_GB2312" w:hAnsi="仿宋_GB2312" w:cs="仿宋_GB2312" w:hint="eastAsia"/>
          <w:szCs w:val="32"/>
        </w:rPr>
        <w:t>号线和</w:t>
      </w:r>
      <w:r>
        <w:rPr>
          <w:rFonts w:ascii="仿宋_GB2312" w:hAnsi="仿宋_GB2312" w:cs="仿宋_GB2312" w:hint="eastAsia"/>
          <w:szCs w:val="32"/>
        </w:rPr>
        <w:t>21</w:t>
      </w:r>
      <w:r>
        <w:rPr>
          <w:rFonts w:ascii="仿宋_GB2312" w:hAnsi="仿宋_GB2312" w:cs="仿宋_GB2312" w:hint="eastAsia"/>
          <w:szCs w:val="32"/>
        </w:rPr>
        <w:t>号线，以及</w:t>
      </w:r>
      <w:r>
        <w:rPr>
          <w:rFonts w:ascii="仿宋_GB2312" w:hint="eastAsia"/>
          <w:color w:val="000000"/>
          <w:szCs w:val="32"/>
        </w:rPr>
        <w:t>广汕客专</w:t>
      </w:r>
      <w:r>
        <w:rPr>
          <w:rFonts w:ascii="仿宋_GB2312" w:hAnsi="仿宋_GB2312" w:cs="仿宋_GB2312" w:hint="eastAsia"/>
          <w:szCs w:val="32"/>
        </w:rPr>
        <w:t>、</w:t>
      </w:r>
      <w:r>
        <w:rPr>
          <w:rFonts w:ascii="仿宋_GB2312" w:hint="eastAsia"/>
          <w:color w:val="000000"/>
          <w:szCs w:val="32"/>
        </w:rPr>
        <w:t>东北客货车外绕线</w:t>
      </w:r>
      <w:r>
        <w:rPr>
          <w:rFonts w:ascii="仿宋_GB2312" w:hAnsi="仿宋_GB2312" w:cs="仿宋_GB2312" w:hint="eastAsia"/>
          <w:szCs w:val="32"/>
        </w:rPr>
        <w:t>等汇集增城，形成广州东部交通枢纽中心；广惠、广深等</w:t>
      </w:r>
      <w:r>
        <w:rPr>
          <w:rFonts w:ascii="仿宋_GB2312" w:hAnsi="仿宋_GB2312" w:cs="仿宋_GB2312" w:hint="eastAsia"/>
          <w:szCs w:val="32"/>
        </w:rPr>
        <w:lastRenderedPageBreak/>
        <w:t>7</w:t>
      </w:r>
      <w:r>
        <w:rPr>
          <w:rFonts w:ascii="仿宋_GB2312" w:hAnsi="仿宋_GB2312" w:cs="仿宋_GB2312" w:hint="eastAsia"/>
          <w:szCs w:val="32"/>
        </w:rPr>
        <w:t>条高速公路贯穿全境。</w:t>
      </w:r>
      <w:r>
        <w:rPr>
          <w:rFonts w:ascii="仿宋_GB2312" w:hAnsi="仿宋_GB2312" w:cs="仿宋_GB2312" w:hint="eastAsia"/>
          <w:szCs w:val="32"/>
        </w:rPr>
        <w:t>30</w:t>
      </w:r>
      <w:r>
        <w:rPr>
          <w:rFonts w:ascii="仿宋_GB2312" w:hAnsi="仿宋_GB2312" w:cs="仿宋_GB2312" w:hint="eastAsia"/>
          <w:szCs w:val="32"/>
        </w:rPr>
        <w:t>分钟可达广州中心城区，</w:t>
      </w:r>
      <w:r>
        <w:rPr>
          <w:rFonts w:ascii="仿宋_GB2312" w:hAnsi="仿宋_GB2312" w:cs="仿宋_GB2312" w:hint="eastAsia"/>
          <w:szCs w:val="32"/>
        </w:rPr>
        <w:t>40</w:t>
      </w:r>
      <w:r>
        <w:rPr>
          <w:rFonts w:ascii="仿宋_GB2312" w:hAnsi="仿宋_GB2312" w:cs="仿宋_GB2312" w:hint="eastAsia"/>
          <w:szCs w:val="32"/>
        </w:rPr>
        <w:t>分钟内坐拥广州、深圳两大空港和黄埔港、新塘港两大海港资源，</w:t>
      </w:r>
      <w:r>
        <w:rPr>
          <w:rFonts w:ascii="仿宋_GB2312" w:hAnsi="仿宋_GB2312" w:cs="仿宋_GB2312" w:hint="eastAsia"/>
          <w:szCs w:val="32"/>
        </w:rPr>
        <w:t>1</w:t>
      </w:r>
      <w:r>
        <w:rPr>
          <w:rFonts w:ascii="仿宋_GB2312" w:hAnsi="仿宋_GB2312" w:cs="仿宋_GB2312" w:hint="eastAsia"/>
          <w:szCs w:val="32"/>
        </w:rPr>
        <w:t>小时左右可达珠三角任何一个城市，形成了现代化陆运、海运、空运立体式“大交通”网络</w:t>
      </w:r>
      <w:r>
        <w:rPr>
          <w:rFonts w:hint="eastAsia"/>
          <w:szCs w:val="32"/>
        </w:rPr>
        <w:t>。</w:t>
      </w:r>
    </w:p>
    <w:p w:rsidR="00000000" w:rsidRDefault="007D1E7B">
      <w:pPr>
        <w:spacing w:line="590" w:lineRule="exact"/>
        <w:ind w:firstLine="680"/>
        <w:rPr>
          <w:rFonts w:hint="eastAsia"/>
          <w:szCs w:val="32"/>
        </w:rPr>
      </w:pPr>
      <w:r>
        <w:rPr>
          <w:rFonts w:hint="eastAsia"/>
          <w:b/>
          <w:bCs/>
          <w:szCs w:val="32"/>
        </w:rPr>
        <w:t>产业基</w:t>
      </w:r>
      <w:r>
        <w:rPr>
          <w:rFonts w:hint="eastAsia"/>
          <w:b/>
          <w:bCs/>
          <w:szCs w:val="32"/>
        </w:rPr>
        <w:t>础扎实。</w:t>
      </w:r>
      <w:r>
        <w:rPr>
          <w:rFonts w:hint="eastAsia"/>
          <w:szCs w:val="32"/>
        </w:rPr>
        <w:t>三次产业协调发展，坚持先进制造业和现代服务业“双轮驱动”战略，拥有广本、北汽两家汽车整</w:t>
      </w:r>
      <w:r>
        <w:rPr>
          <w:rFonts w:ascii="仿宋_GB2312" w:hAnsi="仿宋_GB2312" w:cs="仿宋_GB2312" w:hint="eastAsia"/>
          <w:szCs w:val="32"/>
        </w:rPr>
        <w:t>车生产企业，超视堺第</w:t>
      </w:r>
      <w:r>
        <w:rPr>
          <w:rFonts w:ascii="仿宋_GB2312" w:hAnsi="仿宋_GB2312" w:cs="仿宋_GB2312" w:hint="eastAsia"/>
          <w:szCs w:val="32"/>
        </w:rPr>
        <w:t>10.5</w:t>
      </w:r>
      <w:r>
        <w:rPr>
          <w:rFonts w:ascii="仿宋_GB2312" w:hAnsi="仿宋_GB2312" w:cs="仿宋_GB2312" w:hint="eastAsia"/>
          <w:szCs w:val="32"/>
        </w:rPr>
        <w:t>代显示器全生态产业园区、阿里巴巴、工信部电子五所等一批高新技术和战略性龙头产业，以及中汽研华南总部基地、日立汽车系统、福耀玻璃等</w:t>
      </w:r>
      <w:r>
        <w:rPr>
          <w:rFonts w:ascii="仿宋_GB2312" w:hAnsi="仿宋_GB2312" w:cs="仿宋_GB2312" w:hint="eastAsia"/>
          <w:szCs w:val="32"/>
        </w:rPr>
        <w:t>150</w:t>
      </w:r>
      <w:r>
        <w:rPr>
          <w:rFonts w:ascii="仿宋_GB2312" w:hAnsi="仿宋_GB2312" w:cs="仿宋_GB2312" w:hint="eastAsia"/>
          <w:szCs w:val="32"/>
        </w:rPr>
        <w:t>多家汽车研发及关键零部件制造企业，</w:t>
      </w:r>
      <w:r>
        <w:rPr>
          <w:rFonts w:ascii="仿宋_GB2312" w:hAnsi="仿宋_GB2312" w:cs="仿宋_GB2312" w:hint="eastAsia"/>
          <w:szCs w:val="32"/>
        </w:rPr>
        <w:t>10</w:t>
      </w:r>
      <w:r>
        <w:rPr>
          <w:rFonts w:ascii="仿宋_GB2312" w:hAnsi="仿宋_GB2312" w:cs="仿宋_GB2312" w:hint="eastAsia"/>
          <w:szCs w:val="32"/>
        </w:rPr>
        <w:t>多家年产能</w:t>
      </w:r>
      <w:r>
        <w:rPr>
          <w:rFonts w:ascii="仿宋_GB2312" w:hAnsi="仿宋_GB2312" w:cs="仿宋_GB2312" w:hint="eastAsia"/>
          <w:szCs w:val="32"/>
        </w:rPr>
        <w:t>300</w:t>
      </w:r>
      <w:r>
        <w:rPr>
          <w:rFonts w:ascii="仿宋_GB2312" w:hAnsi="仿宋_GB2312" w:cs="仿宋_GB2312" w:hint="eastAsia"/>
          <w:szCs w:val="32"/>
        </w:rPr>
        <w:t>万辆以上的摩托车生产企业，占据全国市场</w:t>
      </w:r>
      <w:r>
        <w:rPr>
          <w:rFonts w:ascii="仿宋_GB2312" w:hAnsi="仿宋_GB2312" w:cs="仿宋_GB2312" w:hint="eastAsia"/>
          <w:szCs w:val="32"/>
        </w:rPr>
        <w:t>60%</w:t>
      </w:r>
      <w:r>
        <w:rPr>
          <w:rFonts w:ascii="仿宋_GB2312" w:hAnsi="仿宋_GB2312" w:cs="仿宋_GB2312" w:hint="eastAsia"/>
          <w:szCs w:val="32"/>
        </w:rPr>
        <w:t>以上、出口市场</w:t>
      </w:r>
      <w:r>
        <w:rPr>
          <w:rFonts w:ascii="仿宋_GB2312" w:hAnsi="仿宋_GB2312" w:cs="仿宋_GB2312" w:hint="eastAsia"/>
          <w:szCs w:val="32"/>
        </w:rPr>
        <w:t>40%</w:t>
      </w:r>
      <w:r>
        <w:rPr>
          <w:rFonts w:ascii="仿宋_GB2312" w:hAnsi="仿宋_GB2312" w:cs="仿宋_GB2312" w:hint="eastAsia"/>
          <w:szCs w:val="32"/>
        </w:rPr>
        <w:t>以上的牛仔服装产业。现代农业和生态旅游业发达，拥有现代农业园区</w:t>
      </w:r>
      <w:r>
        <w:rPr>
          <w:rFonts w:ascii="仿宋_GB2312" w:hAnsi="仿宋_GB2312" w:cs="仿宋_GB2312" w:hint="eastAsia"/>
          <w:szCs w:val="32"/>
        </w:rPr>
        <w:t>6</w:t>
      </w:r>
      <w:r>
        <w:rPr>
          <w:rFonts w:ascii="仿宋_GB2312" w:hAnsi="仿宋_GB2312" w:cs="仿宋_GB2312" w:hint="eastAsia"/>
          <w:szCs w:val="32"/>
        </w:rPr>
        <w:t>个，国家级万亩水稻高产示范基地</w:t>
      </w:r>
      <w:r>
        <w:rPr>
          <w:rFonts w:ascii="仿宋_GB2312" w:hAnsi="仿宋_GB2312" w:cs="仿宋_GB2312" w:hint="eastAsia"/>
          <w:szCs w:val="32"/>
        </w:rPr>
        <w:t>2</w:t>
      </w:r>
      <w:r>
        <w:rPr>
          <w:rFonts w:ascii="仿宋_GB2312" w:hAnsi="仿宋_GB2312" w:cs="仿宋_GB2312" w:hint="eastAsia"/>
          <w:szCs w:val="32"/>
        </w:rPr>
        <w:t>个、蔬菜和水果标准示范基地</w:t>
      </w:r>
      <w:r>
        <w:rPr>
          <w:rFonts w:ascii="仿宋_GB2312" w:hAnsi="仿宋_GB2312" w:cs="仿宋_GB2312" w:hint="eastAsia"/>
          <w:szCs w:val="32"/>
        </w:rPr>
        <w:t>5</w:t>
      </w:r>
      <w:r>
        <w:rPr>
          <w:rFonts w:ascii="仿宋_GB2312" w:hAnsi="仿宋_GB2312" w:cs="仿宋_GB2312" w:hint="eastAsia"/>
          <w:szCs w:val="32"/>
        </w:rPr>
        <w:t>个；</w:t>
      </w:r>
      <w:r>
        <w:rPr>
          <w:rFonts w:ascii="仿宋_GB2312" w:hAnsi="仿宋_GB2312" w:cs="仿宋_GB2312" w:hint="eastAsia"/>
          <w:szCs w:val="32"/>
        </w:rPr>
        <w:t>2017</w:t>
      </w:r>
      <w:r>
        <w:rPr>
          <w:rFonts w:ascii="仿宋_GB2312" w:hAnsi="仿宋_GB2312" w:cs="仿宋_GB2312" w:hint="eastAsia"/>
          <w:szCs w:val="32"/>
        </w:rPr>
        <w:t>年</w:t>
      </w:r>
      <w:r>
        <w:rPr>
          <w:rFonts w:ascii="仿宋_GB2312" w:hAnsi="仿宋_GB2312" w:cs="仿宋_GB2312" w:hint="eastAsia"/>
          <w:szCs w:val="32"/>
        </w:rPr>
        <w:t>全区旅游接待人次、收入分别增长</w:t>
      </w:r>
      <w:r>
        <w:rPr>
          <w:rFonts w:ascii="仿宋_GB2312" w:hAnsi="仿宋_GB2312" w:cs="仿宋_GB2312" w:hint="eastAsia"/>
          <w:szCs w:val="32"/>
        </w:rPr>
        <w:t>9.28%</w:t>
      </w:r>
      <w:r>
        <w:rPr>
          <w:rFonts w:ascii="仿宋_GB2312" w:hAnsi="仿宋_GB2312" w:cs="仿宋_GB2312" w:hint="eastAsia"/>
          <w:szCs w:val="32"/>
        </w:rPr>
        <w:t>和</w:t>
      </w:r>
      <w:r>
        <w:rPr>
          <w:rFonts w:ascii="仿宋_GB2312" w:hAnsi="仿宋_GB2312" w:cs="仿宋_GB2312" w:hint="eastAsia"/>
          <w:szCs w:val="32"/>
        </w:rPr>
        <w:t>19.65%</w:t>
      </w:r>
      <w:r>
        <w:rPr>
          <w:rFonts w:ascii="仿宋_GB2312" w:hAnsi="仿宋_GB2312" w:cs="仿宋_GB2312" w:hint="eastAsia"/>
          <w:szCs w:val="32"/>
        </w:rPr>
        <w:t>。加快实施创新驱动战略，打造了国家</w:t>
      </w:r>
      <w:r>
        <w:rPr>
          <w:rFonts w:hint="eastAsia"/>
          <w:szCs w:val="32"/>
        </w:rPr>
        <w:t>侨梦苑、珠江国际创业中心、</w:t>
      </w:r>
      <w:r>
        <w:rPr>
          <w:rFonts w:ascii="仿宋_GB2312" w:hAnsi="仿宋_GB2312" w:cs="仿宋_GB2312" w:hint="eastAsia"/>
          <w:szCs w:val="32"/>
        </w:rPr>
        <w:t>万达科创广场</w:t>
      </w:r>
      <w:r>
        <w:rPr>
          <w:rFonts w:hint="eastAsia"/>
          <w:szCs w:val="32"/>
        </w:rPr>
        <w:t>等创新创业高地，形成了“大众创新、万众创业”浓厚氛围。</w:t>
      </w:r>
    </w:p>
    <w:p w:rsidR="00000000" w:rsidRDefault="007D1E7B">
      <w:pPr>
        <w:spacing w:line="590" w:lineRule="exact"/>
        <w:ind w:firstLine="680"/>
        <w:rPr>
          <w:rFonts w:ascii="仿宋_GB2312" w:hAnsi="仿宋_GB2312" w:cs="仿宋_GB2312" w:hint="eastAsia"/>
          <w:spacing w:val="-11"/>
          <w:szCs w:val="32"/>
        </w:rPr>
      </w:pPr>
      <w:r>
        <w:rPr>
          <w:rFonts w:hint="eastAsia"/>
          <w:b/>
          <w:bCs/>
          <w:szCs w:val="32"/>
        </w:rPr>
        <w:t>服务设施完善。</w:t>
      </w:r>
      <w:r>
        <w:rPr>
          <w:rFonts w:hint="eastAsia"/>
          <w:szCs w:val="32"/>
        </w:rPr>
        <w:t>人</w:t>
      </w:r>
      <w:r>
        <w:rPr>
          <w:rFonts w:ascii="仿宋_GB2312" w:hAnsi="仿宋_GB2312" w:cs="仿宋_GB2312" w:hint="eastAsia"/>
          <w:szCs w:val="32"/>
        </w:rPr>
        <w:t>居环境良好，拥有万达、东汇城等高端城市综合体，凤凰城酒店、金叶子酒店等星级酒店，以及碧桂园、恒大山水城等大型现代花园式社区。拥有增城广场、图书馆、城市馆等特色文化休闲设施，</w:t>
      </w:r>
      <w:r>
        <w:rPr>
          <w:rFonts w:ascii="仿宋_GB2312" w:hAnsi="仿宋_GB2312" w:cs="仿宋_GB2312" w:hint="eastAsia"/>
          <w:szCs w:val="32"/>
        </w:rPr>
        <w:t>14</w:t>
      </w:r>
      <w:r>
        <w:rPr>
          <w:rFonts w:ascii="仿宋_GB2312" w:hAnsi="仿宋_GB2312" w:cs="仿宋_GB2312" w:hint="eastAsia"/>
          <w:szCs w:val="32"/>
        </w:rPr>
        <w:t>所高等院校和中等职业学校，</w:t>
      </w:r>
      <w:r>
        <w:rPr>
          <w:rFonts w:ascii="仿宋_GB2312" w:hAnsi="仿宋_GB2312" w:cs="仿宋_GB2312" w:hint="eastAsia"/>
          <w:color w:val="000000"/>
        </w:rPr>
        <w:t>区少年宫、区中心医院、区养老院等一批公共服</w:t>
      </w:r>
      <w:r>
        <w:rPr>
          <w:rFonts w:ascii="仿宋_GB2312" w:hAnsi="仿宋_GB2312" w:cs="仿宋_GB2312" w:hint="eastAsia"/>
          <w:color w:val="000000"/>
        </w:rPr>
        <w:lastRenderedPageBreak/>
        <w:t>务设施投入使用</w:t>
      </w:r>
      <w:r>
        <w:rPr>
          <w:rFonts w:ascii="仿宋_GB2312" w:hAnsi="仿宋_GB2312" w:cs="仿宋_GB2312" w:hint="eastAsia"/>
          <w:szCs w:val="32"/>
        </w:rPr>
        <w:t>，引进了黄冈中学广州增城学校、广外附属</w:t>
      </w:r>
      <w:r>
        <w:rPr>
          <w:rFonts w:ascii="仿宋_GB2312" w:hAnsi="仿宋_GB2312" w:cs="仿宋_GB2312" w:hint="eastAsia"/>
          <w:spacing w:val="-11"/>
          <w:szCs w:val="32"/>
        </w:rPr>
        <w:t>增城实验学校、广州</w:t>
      </w:r>
      <w:r>
        <w:rPr>
          <w:rFonts w:ascii="仿宋_GB2312" w:hAnsi="仿宋_GB2312" w:cs="仿宋_GB2312" w:hint="eastAsia"/>
          <w:spacing w:val="-11"/>
          <w:szCs w:val="32"/>
        </w:rPr>
        <w:t>前海人寿医院、广州市妇女儿童医疗中心等优质教育医疗资源，让市民可享受一线城市的优质公共服务。</w:t>
      </w:r>
    </w:p>
    <w:p w:rsidR="00000000" w:rsidRDefault="007D1E7B">
      <w:pPr>
        <w:spacing w:line="590" w:lineRule="exact"/>
        <w:ind w:firstLine="680"/>
        <w:rPr>
          <w:rFonts w:ascii="仿宋_GB2312" w:hAnsi="仿宋_GB2312" w:cs="仿宋_GB2312" w:hint="eastAsia"/>
          <w:szCs w:val="32"/>
        </w:rPr>
      </w:pPr>
      <w:r>
        <w:rPr>
          <w:rFonts w:ascii="仿宋_GB2312" w:hAnsi="仿宋_GB2312" w:cs="仿宋_GB2312" w:hint="eastAsia"/>
          <w:b/>
          <w:bCs/>
          <w:szCs w:val="32"/>
        </w:rPr>
        <w:t>文化底蕴深厚。</w:t>
      </w:r>
      <w:r>
        <w:rPr>
          <w:rFonts w:ascii="仿宋_GB2312" w:hAnsi="仿宋_GB2312" w:cs="仿宋_GB2312" w:hint="eastAsia"/>
          <w:szCs w:val="32"/>
        </w:rPr>
        <w:t>历史悠久，建县于东汉建安六年（公元</w:t>
      </w:r>
      <w:r>
        <w:rPr>
          <w:rFonts w:ascii="仿宋_GB2312" w:hAnsi="仿宋_GB2312" w:cs="仿宋_GB2312" w:hint="eastAsia"/>
          <w:szCs w:val="32"/>
        </w:rPr>
        <w:t>201</w:t>
      </w:r>
      <w:r>
        <w:rPr>
          <w:rFonts w:ascii="仿宋_GB2312" w:hAnsi="仿宋_GB2312" w:cs="仿宋_GB2312" w:hint="eastAsia"/>
          <w:szCs w:val="32"/>
        </w:rPr>
        <w:t>年</w:t>
      </w:r>
      <w:r>
        <w:rPr>
          <w:rFonts w:ascii="仿宋_GB2312" w:hAnsi="仿宋_GB2312" w:cs="仿宋_GB2312" w:hint="eastAsia"/>
          <w:szCs w:val="32"/>
        </w:rPr>
        <w:t>)</w:t>
      </w:r>
      <w:r>
        <w:rPr>
          <w:rFonts w:ascii="仿宋_GB2312" w:hAnsi="仿宋_GB2312" w:cs="仿宋_GB2312" w:hint="eastAsia"/>
          <w:szCs w:val="32"/>
        </w:rPr>
        <w:t>。自古人杰地灵，涌现了南宋丞相崔与之、明代三部尚书湛若水等历史文化名人，也是传说中八仙之一何仙姑的故乡。增城荔枝文化源远流长；增城榄雕荣获世界非物质文化遗产；龙舟文化别具水乡风味；舞春牛、舞麒麟、舞火狗等传统民俗风情浓郁；广州唯一的少数民族聚居区（正果畲族村）民族风情独特；派潭镇、正果镇、黄屋村、坑贝村等特色镇村魅力十足；何仙姑家庙、报德祠、三忠庙、佛爷寺、</w:t>
      </w:r>
      <w:r>
        <w:rPr>
          <w:rFonts w:ascii="仿宋_GB2312" w:hAnsi="仿宋_GB2312" w:cs="仿宋_GB2312" w:hint="eastAsia"/>
          <w:szCs w:val="32"/>
        </w:rPr>
        <w:t>万寿寺、百花古寺等古寺庙彰显了增城深厚文化底蕴。</w:t>
      </w:r>
    </w:p>
    <w:p w:rsidR="00000000" w:rsidRDefault="007D1E7B" w:rsidP="00F93B12">
      <w:pPr>
        <w:spacing w:line="590" w:lineRule="exact"/>
        <w:ind w:firstLineChars="200" w:firstLine="683"/>
        <w:rPr>
          <w:rFonts w:ascii="仿宋_GB2312" w:hAnsi="仿宋_GB2312" w:cs="仿宋_GB2312" w:hint="eastAsia"/>
          <w:szCs w:val="32"/>
        </w:rPr>
      </w:pPr>
      <w:r>
        <w:rPr>
          <w:rFonts w:ascii="仿宋_GB2312" w:hAnsi="仿宋_GB2312" w:cs="仿宋_GB2312" w:hint="eastAsia"/>
          <w:b/>
          <w:bCs/>
          <w:szCs w:val="32"/>
        </w:rPr>
        <w:t>自然生态优美。</w:t>
      </w:r>
      <w:r>
        <w:rPr>
          <w:rFonts w:ascii="仿宋_GB2312" w:hAnsi="仿宋_GB2312" w:cs="仿宋_GB2312" w:hint="eastAsia"/>
          <w:szCs w:val="32"/>
        </w:rPr>
        <w:t>被誉为“珠三角”的翡翠绿洲，拥有荔枝、丝苗米、菜心等“增城十宝”优质农产品，白水寨国家</w:t>
      </w:r>
      <w:r>
        <w:rPr>
          <w:rFonts w:ascii="仿宋_GB2312" w:hAnsi="仿宋_GB2312" w:cs="仿宋_GB2312" w:hint="eastAsia"/>
          <w:szCs w:val="32"/>
        </w:rPr>
        <w:t>4A</w:t>
      </w:r>
      <w:r>
        <w:rPr>
          <w:rFonts w:ascii="仿宋_GB2312" w:hAnsi="仿宋_GB2312" w:cs="仿宋_GB2312" w:hint="eastAsia"/>
          <w:szCs w:val="32"/>
        </w:rPr>
        <w:t>级景区和湖心岛等众多景点；拥有</w:t>
      </w:r>
      <w:r>
        <w:rPr>
          <w:rFonts w:ascii="仿宋_GB2312" w:hAnsi="仿宋_GB2312" w:cs="仿宋_GB2312" w:hint="eastAsia"/>
          <w:szCs w:val="32"/>
        </w:rPr>
        <w:t>3</w:t>
      </w:r>
      <w:r>
        <w:rPr>
          <w:rFonts w:ascii="仿宋_GB2312" w:hAnsi="仿宋_GB2312" w:cs="仿宋_GB2312" w:hint="eastAsia"/>
          <w:szCs w:val="32"/>
        </w:rPr>
        <w:t>平方公里水面的挂绿湖、</w:t>
      </w:r>
      <w:r>
        <w:rPr>
          <w:rFonts w:ascii="仿宋_GB2312" w:hAnsi="仿宋_GB2312" w:cs="仿宋_GB2312" w:hint="eastAsia"/>
          <w:szCs w:val="32"/>
        </w:rPr>
        <w:t>367</w:t>
      </w:r>
      <w:r>
        <w:rPr>
          <w:rFonts w:ascii="仿宋_GB2312" w:hAnsi="仿宋_GB2312" w:cs="仿宋_GB2312" w:hint="eastAsia"/>
          <w:szCs w:val="32"/>
        </w:rPr>
        <w:t>公里绿道、</w:t>
      </w:r>
      <w:r>
        <w:rPr>
          <w:rFonts w:ascii="仿宋_GB2312" w:hAnsi="仿宋_GB2312" w:cs="仿宋_GB2312" w:hint="eastAsia"/>
          <w:szCs w:val="32"/>
        </w:rPr>
        <w:t>257</w:t>
      </w:r>
      <w:r>
        <w:rPr>
          <w:rFonts w:ascii="仿宋_GB2312" w:hAnsi="仿宋_GB2312" w:cs="仿宋_GB2312" w:hint="eastAsia"/>
          <w:szCs w:val="32"/>
        </w:rPr>
        <w:t>公里生态景观林带、</w:t>
      </w:r>
      <w:r>
        <w:rPr>
          <w:rFonts w:ascii="仿宋_GB2312" w:hAnsi="仿宋_GB2312" w:cs="仿宋_GB2312" w:hint="eastAsia"/>
          <w:szCs w:val="32"/>
        </w:rPr>
        <w:t>12</w:t>
      </w:r>
      <w:r>
        <w:rPr>
          <w:rFonts w:ascii="仿宋_GB2312" w:hAnsi="仿宋_GB2312" w:cs="仿宋_GB2312" w:hint="eastAsia"/>
          <w:szCs w:val="32"/>
        </w:rPr>
        <w:t>个森林公园、</w:t>
      </w:r>
      <w:r>
        <w:rPr>
          <w:rFonts w:ascii="仿宋_GB2312" w:hAnsi="仿宋_GB2312" w:cs="仿宋_GB2312" w:hint="eastAsia"/>
          <w:szCs w:val="32"/>
        </w:rPr>
        <w:t>30</w:t>
      </w:r>
      <w:r>
        <w:rPr>
          <w:rFonts w:ascii="仿宋_GB2312" w:hAnsi="仿宋_GB2312" w:cs="仿宋_GB2312" w:hint="eastAsia"/>
          <w:szCs w:val="32"/>
        </w:rPr>
        <w:t>多个生态公园和一批自然生态保护区。森林覆盖率达</w:t>
      </w:r>
      <w:r>
        <w:rPr>
          <w:rFonts w:ascii="仿宋_GB2312" w:hAnsi="仿宋_GB2312" w:cs="仿宋_GB2312" w:hint="eastAsia"/>
          <w:szCs w:val="32"/>
        </w:rPr>
        <w:t>55.38%</w:t>
      </w:r>
      <w:r>
        <w:rPr>
          <w:rFonts w:ascii="仿宋_GB2312" w:hAnsi="仿宋_GB2312" w:cs="仿宋_GB2312" w:hint="eastAsia"/>
          <w:szCs w:val="32"/>
        </w:rPr>
        <w:t>；</w:t>
      </w:r>
      <w:r>
        <w:rPr>
          <w:rFonts w:ascii="仿宋_GB2312" w:hint="eastAsia"/>
          <w:szCs w:val="32"/>
        </w:rPr>
        <w:t>全年空气质量达标天数</w:t>
      </w:r>
      <w:r>
        <w:rPr>
          <w:rFonts w:ascii="仿宋_GB2312" w:hint="eastAsia"/>
          <w:szCs w:val="32"/>
        </w:rPr>
        <w:t>339</w:t>
      </w:r>
      <w:r>
        <w:rPr>
          <w:rFonts w:ascii="仿宋_GB2312" w:hint="eastAsia"/>
          <w:szCs w:val="32"/>
        </w:rPr>
        <w:t>天，占比</w:t>
      </w:r>
      <w:r>
        <w:rPr>
          <w:rFonts w:ascii="仿宋_GB2312" w:hint="eastAsia"/>
          <w:szCs w:val="32"/>
        </w:rPr>
        <w:t>92.6%</w:t>
      </w:r>
      <w:r>
        <w:rPr>
          <w:rFonts w:ascii="仿宋_GB2312" w:hint="eastAsia"/>
          <w:szCs w:val="32"/>
        </w:rPr>
        <w:t>；环境空气质量综合指数</w:t>
      </w:r>
      <w:r>
        <w:rPr>
          <w:rFonts w:ascii="仿宋_GB2312" w:hint="eastAsia"/>
          <w:szCs w:val="32"/>
        </w:rPr>
        <w:t>3.72</w:t>
      </w:r>
      <w:r>
        <w:rPr>
          <w:rFonts w:ascii="仿宋_GB2312" w:hint="eastAsia"/>
          <w:szCs w:val="32"/>
        </w:rPr>
        <w:t>。</w:t>
      </w:r>
    </w:p>
    <w:p w:rsidR="007D1E7B" w:rsidRDefault="007D1E7B">
      <w:pPr>
        <w:spacing w:line="590" w:lineRule="exact"/>
        <w:ind w:firstLine="680"/>
        <w:rPr>
          <w:rFonts w:ascii="仿宋_GB2312" w:hAnsi="仿宋_GB2312" w:cs="仿宋_GB2312" w:hint="eastAsia"/>
          <w:szCs w:val="32"/>
        </w:rPr>
      </w:pPr>
      <w:r>
        <w:rPr>
          <w:rFonts w:ascii="仿宋_GB2312" w:hAnsi="仿宋_GB2312" w:cs="仿宋_GB2312" w:hint="eastAsia"/>
          <w:szCs w:val="32"/>
        </w:rPr>
        <w:t>当前，增城正全面贯彻党的十九大精神，以习近平新时代中国特色社会主义思想为指导，深入贯彻习近平总书记重要讲话</w:t>
      </w:r>
      <w:r>
        <w:rPr>
          <w:rFonts w:ascii="仿宋_GB2312" w:hAnsi="仿宋_GB2312" w:cs="仿宋_GB2312" w:hint="eastAsia"/>
          <w:szCs w:val="32"/>
        </w:rPr>
        <w:t>精神，按照中央、省、市的决策部署，坚持高质量发</w:t>
      </w:r>
      <w:r>
        <w:rPr>
          <w:rFonts w:ascii="仿宋_GB2312" w:hAnsi="仿宋_GB2312" w:cs="仿宋_GB2312" w:hint="eastAsia"/>
          <w:szCs w:val="32"/>
        </w:rPr>
        <w:lastRenderedPageBreak/>
        <w:t>展要求，全力抓引智引技引资促发展，打造广州枢纽型网络城市骨干节点和先进制造业增长极，</w:t>
      </w:r>
      <w:r>
        <w:rPr>
          <w:rFonts w:ascii="仿宋_GB2312" w:hAnsi="仿宋_GB2312" w:cs="仿宋_GB2312" w:hint="eastAsia"/>
          <w:szCs w:val="32"/>
        </w:rPr>
        <w:t>努力打造宜居宜业宜游优质生活圈</w:t>
      </w:r>
      <w:r>
        <w:rPr>
          <w:rFonts w:ascii="仿宋_GB2312" w:hAnsi="仿宋_GB2312" w:cs="仿宋_GB2312" w:hint="eastAsia"/>
          <w:szCs w:val="32"/>
        </w:rPr>
        <w:t>，建设</w:t>
      </w:r>
      <w:r>
        <w:rPr>
          <w:rFonts w:ascii="仿宋_GB2312" w:hAnsi="仿宋_GB2312" w:cs="仿宋_GB2312" w:hint="eastAsia"/>
          <w:szCs w:val="32"/>
        </w:rPr>
        <w:t>宜居宜业宜游</w:t>
      </w:r>
      <w:r>
        <w:rPr>
          <w:rFonts w:ascii="仿宋_GB2312" w:hAnsi="仿宋_GB2312" w:cs="仿宋_GB2312" w:hint="eastAsia"/>
          <w:szCs w:val="32"/>
        </w:rPr>
        <w:t>现代化中等规模生态之城。</w:t>
      </w:r>
    </w:p>
    <w:sectPr w:rsidR="007D1E7B">
      <w:footerReference w:type="default" r:id="rId10"/>
      <w:pgSz w:w="11906" w:h="16838"/>
      <w:pgMar w:top="1871" w:right="1474" w:bottom="1417" w:left="1587" w:header="851" w:footer="1417" w:gutter="0"/>
      <w:cols w:space="720"/>
      <w:docGrid w:type="linesAndChars" w:linePitch="605" w:charSpace="41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7B" w:rsidRDefault="007D1E7B">
      <w:r>
        <w:separator/>
      </w:r>
    </w:p>
  </w:endnote>
  <w:endnote w:type="continuationSeparator" w:id="0">
    <w:p w:rsidR="007D1E7B" w:rsidRDefault="007D1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创艺简仿宋">
    <w:altName w:val="黑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D1E7B">
    <w:pPr>
      <w:pStyle w:val="a8"/>
      <w:framePr w:wrap="around" w:vAnchor="text" w:hAnchor="margin" w:xAlign="outside" w:yAlign="top"/>
      <w:pBdr>
        <w:between w:val="none" w:sz="50" w:space="0" w:color="auto"/>
      </w:pBdr>
      <w:ind w:leftChars="91" w:left="291" w:rightChars="139" w:right="445" w:firstLineChars="20" w:firstLine="56"/>
      <w:rPr>
        <w:sz w:val="28"/>
      </w:rPr>
    </w:pPr>
    <w:r>
      <w:rPr>
        <w:rStyle w:val="a4"/>
        <w:sz w:val="28"/>
      </w:rPr>
      <w:t>—</w:t>
    </w:r>
    <w:r>
      <w:rPr>
        <w:rStyle w:val="a4"/>
        <w:sz w:val="28"/>
      </w:rPr>
      <w:t xml:space="preserve">  </w:t>
    </w:r>
    <w:r>
      <w:rPr>
        <w:sz w:val="28"/>
      </w:rPr>
      <w:fldChar w:fldCharType="begin"/>
    </w:r>
    <w:r>
      <w:rPr>
        <w:rStyle w:val="a4"/>
        <w:sz w:val="28"/>
      </w:rPr>
      <w:instrText xml:space="preserve"> PAGE  </w:instrText>
    </w:r>
    <w:r>
      <w:rPr>
        <w:sz w:val="28"/>
      </w:rPr>
      <w:fldChar w:fldCharType="separate"/>
    </w:r>
    <w:r w:rsidR="00F93B12">
      <w:rPr>
        <w:rStyle w:val="a4"/>
        <w:noProof/>
        <w:sz w:val="28"/>
      </w:rPr>
      <w:t>4</w:t>
    </w:r>
    <w:r>
      <w:rPr>
        <w:sz w:val="28"/>
      </w:rPr>
      <w:fldChar w:fldCharType="end"/>
    </w:r>
    <w:r>
      <w:rPr>
        <w:sz w:val="28"/>
      </w:rPr>
      <w:t xml:space="preserve">  </w:t>
    </w:r>
    <w:r>
      <w:rPr>
        <w:rStyle w:val="a4"/>
        <w:sz w:val="28"/>
      </w:rPr>
      <w:t>—</w:t>
    </w:r>
  </w:p>
  <w:p w:rsidR="00000000" w:rsidRDefault="007D1E7B">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7B" w:rsidRDefault="007D1E7B">
      <w:r>
        <w:separator/>
      </w:r>
    </w:p>
  </w:footnote>
  <w:footnote w:type="continuationSeparator" w:id="0">
    <w:p w:rsidR="007D1E7B" w:rsidRDefault="007D1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20"/>
  <w:drawingGridHorizontalSpacing w:val="170"/>
  <w:drawingGridVerticalSpacing w:val="297"/>
  <w:displayVerticalDrawingGridEvery w:val="2"/>
  <w:noPunctuationKerning/>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114EF"/>
    <w:rsid w:val="00022356"/>
    <w:rsid w:val="000356B9"/>
    <w:rsid w:val="00041ACF"/>
    <w:rsid w:val="00041B06"/>
    <w:rsid w:val="000433F0"/>
    <w:rsid w:val="0004681F"/>
    <w:rsid w:val="00047D36"/>
    <w:rsid w:val="00050435"/>
    <w:rsid w:val="00066E9E"/>
    <w:rsid w:val="00085A6C"/>
    <w:rsid w:val="00095FF0"/>
    <w:rsid w:val="000A5F3F"/>
    <w:rsid w:val="000C0CA3"/>
    <w:rsid w:val="000C26A1"/>
    <w:rsid w:val="000C5C17"/>
    <w:rsid w:val="000D22A1"/>
    <w:rsid w:val="000E1617"/>
    <w:rsid w:val="000E4955"/>
    <w:rsid w:val="000E6389"/>
    <w:rsid w:val="00101B0E"/>
    <w:rsid w:val="00114695"/>
    <w:rsid w:val="0012535A"/>
    <w:rsid w:val="0014467B"/>
    <w:rsid w:val="00152D43"/>
    <w:rsid w:val="001558E7"/>
    <w:rsid w:val="00155A31"/>
    <w:rsid w:val="0017178A"/>
    <w:rsid w:val="00174681"/>
    <w:rsid w:val="00182014"/>
    <w:rsid w:val="001A1A89"/>
    <w:rsid w:val="001B1841"/>
    <w:rsid w:val="001C5EDD"/>
    <w:rsid w:val="001E460E"/>
    <w:rsid w:val="00206C0F"/>
    <w:rsid w:val="00210E17"/>
    <w:rsid w:val="00220615"/>
    <w:rsid w:val="00245DE0"/>
    <w:rsid w:val="00255788"/>
    <w:rsid w:val="002700A7"/>
    <w:rsid w:val="00271FC3"/>
    <w:rsid w:val="002871D7"/>
    <w:rsid w:val="00290D2D"/>
    <w:rsid w:val="00293737"/>
    <w:rsid w:val="00294260"/>
    <w:rsid w:val="002A09D1"/>
    <w:rsid w:val="002A0E97"/>
    <w:rsid w:val="002D463A"/>
    <w:rsid w:val="002D4990"/>
    <w:rsid w:val="002F529E"/>
    <w:rsid w:val="003056B9"/>
    <w:rsid w:val="00315AF9"/>
    <w:rsid w:val="003244A8"/>
    <w:rsid w:val="00325764"/>
    <w:rsid w:val="00326396"/>
    <w:rsid w:val="0033000B"/>
    <w:rsid w:val="00341774"/>
    <w:rsid w:val="00352CB1"/>
    <w:rsid w:val="00361B6C"/>
    <w:rsid w:val="00371DE2"/>
    <w:rsid w:val="003804F4"/>
    <w:rsid w:val="003827F2"/>
    <w:rsid w:val="00383A50"/>
    <w:rsid w:val="0039054A"/>
    <w:rsid w:val="00392E88"/>
    <w:rsid w:val="003A4489"/>
    <w:rsid w:val="003A686A"/>
    <w:rsid w:val="003B36F4"/>
    <w:rsid w:val="003C54BB"/>
    <w:rsid w:val="003E4F21"/>
    <w:rsid w:val="00416DAF"/>
    <w:rsid w:val="00426639"/>
    <w:rsid w:val="00433405"/>
    <w:rsid w:val="00450D8D"/>
    <w:rsid w:val="004540E6"/>
    <w:rsid w:val="00493C43"/>
    <w:rsid w:val="004A793F"/>
    <w:rsid w:val="004B6141"/>
    <w:rsid w:val="004D3E99"/>
    <w:rsid w:val="004D76B5"/>
    <w:rsid w:val="004E2BAF"/>
    <w:rsid w:val="004E6295"/>
    <w:rsid w:val="004F180E"/>
    <w:rsid w:val="0051231C"/>
    <w:rsid w:val="005217EE"/>
    <w:rsid w:val="00525E83"/>
    <w:rsid w:val="005276CB"/>
    <w:rsid w:val="00541A94"/>
    <w:rsid w:val="00542624"/>
    <w:rsid w:val="0055309D"/>
    <w:rsid w:val="00553E38"/>
    <w:rsid w:val="00562FD6"/>
    <w:rsid w:val="005769E8"/>
    <w:rsid w:val="00594EAD"/>
    <w:rsid w:val="005A7012"/>
    <w:rsid w:val="005D6019"/>
    <w:rsid w:val="005E0502"/>
    <w:rsid w:val="005F17B9"/>
    <w:rsid w:val="005F53DF"/>
    <w:rsid w:val="00606C4A"/>
    <w:rsid w:val="00642B48"/>
    <w:rsid w:val="006550EE"/>
    <w:rsid w:val="00661A68"/>
    <w:rsid w:val="00661F73"/>
    <w:rsid w:val="00692C73"/>
    <w:rsid w:val="006A05A4"/>
    <w:rsid w:val="006E2DF1"/>
    <w:rsid w:val="007418A9"/>
    <w:rsid w:val="0077558D"/>
    <w:rsid w:val="00782845"/>
    <w:rsid w:val="0079654E"/>
    <w:rsid w:val="007A21EE"/>
    <w:rsid w:val="007C30F5"/>
    <w:rsid w:val="007D1E7B"/>
    <w:rsid w:val="00810FCE"/>
    <w:rsid w:val="00811677"/>
    <w:rsid w:val="00821C03"/>
    <w:rsid w:val="008313E1"/>
    <w:rsid w:val="00853132"/>
    <w:rsid w:val="00863663"/>
    <w:rsid w:val="00872094"/>
    <w:rsid w:val="008A1E63"/>
    <w:rsid w:val="008A6D8A"/>
    <w:rsid w:val="008A7975"/>
    <w:rsid w:val="008C2E50"/>
    <w:rsid w:val="008C3501"/>
    <w:rsid w:val="008C4046"/>
    <w:rsid w:val="008C7392"/>
    <w:rsid w:val="008C7E41"/>
    <w:rsid w:val="008D4F48"/>
    <w:rsid w:val="008D60D3"/>
    <w:rsid w:val="009034CF"/>
    <w:rsid w:val="009075FC"/>
    <w:rsid w:val="00915A78"/>
    <w:rsid w:val="00925A13"/>
    <w:rsid w:val="00933781"/>
    <w:rsid w:val="00947807"/>
    <w:rsid w:val="0094784C"/>
    <w:rsid w:val="0095594D"/>
    <w:rsid w:val="009614E6"/>
    <w:rsid w:val="00972084"/>
    <w:rsid w:val="00973288"/>
    <w:rsid w:val="009B3F4B"/>
    <w:rsid w:val="009B7E91"/>
    <w:rsid w:val="009C2582"/>
    <w:rsid w:val="009D280F"/>
    <w:rsid w:val="00A0477C"/>
    <w:rsid w:val="00A06AB8"/>
    <w:rsid w:val="00A363B6"/>
    <w:rsid w:val="00A47DD5"/>
    <w:rsid w:val="00A52A65"/>
    <w:rsid w:val="00AC1C53"/>
    <w:rsid w:val="00AD497D"/>
    <w:rsid w:val="00B02CBA"/>
    <w:rsid w:val="00B150A5"/>
    <w:rsid w:val="00B17B02"/>
    <w:rsid w:val="00B20BCE"/>
    <w:rsid w:val="00B23531"/>
    <w:rsid w:val="00B37082"/>
    <w:rsid w:val="00B40532"/>
    <w:rsid w:val="00BA52F4"/>
    <w:rsid w:val="00BB1C3F"/>
    <w:rsid w:val="00BB5F52"/>
    <w:rsid w:val="00BC1F5C"/>
    <w:rsid w:val="00BC5A1E"/>
    <w:rsid w:val="00BC7D13"/>
    <w:rsid w:val="00BE1426"/>
    <w:rsid w:val="00BE6174"/>
    <w:rsid w:val="00C06EE2"/>
    <w:rsid w:val="00C1198D"/>
    <w:rsid w:val="00C143EA"/>
    <w:rsid w:val="00C17B5F"/>
    <w:rsid w:val="00C22079"/>
    <w:rsid w:val="00C358DA"/>
    <w:rsid w:val="00C66345"/>
    <w:rsid w:val="00C67BD5"/>
    <w:rsid w:val="00C90792"/>
    <w:rsid w:val="00CA2A74"/>
    <w:rsid w:val="00CA5EF8"/>
    <w:rsid w:val="00CB568F"/>
    <w:rsid w:val="00CC0E85"/>
    <w:rsid w:val="00CE1CCD"/>
    <w:rsid w:val="00D03957"/>
    <w:rsid w:val="00D040FB"/>
    <w:rsid w:val="00D41E35"/>
    <w:rsid w:val="00D42AF0"/>
    <w:rsid w:val="00D546F3"/>
    <w:rsid w:val="00D75E2E"/>
    <w:rsid w:val="00D90561"/>
    <w:rsid w:val="00D942E1"/>
    <w:rsid w:val="00DA56DB"/>
    <w:rsid w:val="00DB1D89"/>
    <w:rsid w:val="00DC35EF"/>
    <w:rsid w:val="00DC6980"/>
    <w:rsid w:val="00E03D8B"/>
    <w:rsid w:val="00E1447A"/>
    <w:rsid w:val="00E22631"/>
    <w:rsid w:val="00E25C19"/>
    <w:rsid w:val="00E44738"/>
    <w:rsid w:val="00E56796"/>
    <w:rsid w:val="00E734C1"/>
    <w:rsid w:val="00E825EF"/>
    <w:rsid w:val="00EA3091"/>
    <w:rsid w:val="00EB09E9"/>
    <w:rsid w:val="00EB10F5"/>
    <w:rsid w:val="00EE18D7"/>
    <w:rsid w:val="00EE7529"/>
    <w:rsid w:val="00F17591"/>
    <w:rsid w:val="00F31C14"/>
    <w:rsid w:val="00F360A3"/>
    <w:rsid w:val="00F41F1E"/>
    <w:rsid w:val="00F61441"/>
    <w:rsid w:val="00F67F01"/>
    <w:rsid w:val="00F76DAB"/>
    <w:rsid w:val="00F81BAF"/>
    <w:rsid w:val="00F84374"/>
    <w:rsid w:val="00F8507A"/>
    <w:rsid w:val="00F93B12"/>
    <w:rsid w:val="00FA1E5C"/>
    <w:rsid w:val="00FA271A"/>
    <w:rsid w:val="00FE6BDD"/>
    <w:rsid w:val="01706A0A"/>
    <w:rsid w:val="02F67907"/>
    <w:rsid w:val="03E22F89"/>
    <w:rsid w:val="04720740"/>
    <w:rsid w:val="05DA5312"/>
    <w:rsid w:val="06057699"/>
    <w:rsid w:val="07ED0B13"/>
    <w:rsid w:val="08895E9E"/>
    <w:rsid w:val="0A416CA1"/>
    <w:rsid w:val="0B7374B2"/>
    <w:rsid w:val="0BA009A9"/>
    <w:rsid w:val="0E465EF2"/>
    <w:rsid w:val="0E6670A1"/>
    <w:rsid w:val="106C302B"/>
    <w:rsid w:val="11D51395"/>
    <w:rsid w:val="161B0AA0"/>
    <w:rsid w:val="18DB23F3"/>
    <w:rsid w:val="19EC14A1"/>
    <w:rsid w:val="1B745B21"/>
    <w:rsid w:val="1BF866B5"/>
    <w:rsid w:val="1DEC483C"/>
    <w:rsid w:val="21E608EA"/>
    <w:rsid w:val="23A272CC"/>
    <w:rsid w:val="24651C9D"/>
    <w:rsid w:val="24A77272"/>
    <w:rsid w:val="25EA16F4"/>
    <w:rsid w:val="25EA733A"/>
    <w:rsid w:val="26BF5AA0"/>
    <w:rsid w:val="28A90758"/>
    <w:rsid w:val="29E60459"/>
    <w:rsid w:val="2AE401A2"/>
    <w:rsid w:val="2B221133"/>
    <w:rsid w:val="2BD14916"/>
    <w:rsid w:val="2C8C428A"/>
    <w:rsid w:val="2F134FBE"/>
    <w:rsid w:val="3487676E"/>
    <w:rsid w:val="368F6491"/>
    <w:rsid w:val="371B5BA3"/>
    <w:rsid w:val="395D55EA"/>
    <w:rsid w:val="3B014520"/>
    <w:rsid w:val="3BD243DA"/>
    <w:rsid w:val="3D483955"/>
    <w:rsid w:val="3E940A66"/>
    <w:rsid w:val="3F0D0CD8"/>
    <w:rsid w:val="42732285"/>
    <w:rsid w:val="434B1EE0"/>
    <w:rsid w:val="43E31005"/>
    <w:rsid w:val="477B01D9"/>
    <w:rsid w:val="47BE1D9C"/>
    <w:rsid w:val="4A2C5596"/>
    <w:rsid w:val="4A6159DC"/>
    <w:rsid w:val="4B1153F4"/>
    <w:rsid w:val="4C993DBD"/>
    <w:rsid w:val="52BA7162"/>
    <w:rsid w:val="52E15C1A"/>
    <w:rsid w:val="52E842E9"/>
    <w:rsid w:val="557706EE"/>
    <w:rsid w:val="5D421D4E"/>
    <w:rsid w:val="5D4B2C12"/>
    <w:rsid w:val="5FB25EAA"/>
    <w:rsid w:val="62715C05"/>
    <w:rsid w:val="636A6F50"/>
    <w:rsid w:val="6A8176D6"/>
    <w:rsid w:val="6ACF5168"/>
    <w:rsid w:val="6BAC5579"/>
    <w:rsid w:val="6FDE2917"/>
    <w:rsid w:val="72813AAE"/>
    <w:rsid w:val="735E7150"/>
    <w:rsid w:val="74742E7E"/>
    <w:rsid w:val="75830476"/>
    <w:rsid w:val="761E2449"/>
    <w:rsid w:val="765A478E"/>
    <w:rsid w:val="772F043A"/>
    <w:rsid w:val="775B482D"/>
    <w:rsid w:val="797A6C73"/>
    <w:rsid w:val="7A780271"/>
    <w:rsid w:val="7C735E36"/>
    <w:rsid w:val="7E544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kern w:val="0"/>
      <w:sz w:val="36"/>
      <w:szCs w:val="36"/>
    </w:rPr>
  </w:style>
  <w:style w:type="paragraph" w:styleId="4">
    <w:name w:val="heading 4"/>
    <w:basedOn w:val="a"/>
    <w:next w:val="a"/>
    <w:qFormat/>
    <w:pPr>
      <w:spacing w:before="100" w:beforeAutospacing="1" w:after="100" w:afterAutospacing="1"/>
      <w:jc w:val="left"/>
      <w:outlineLvl w:val="3"/>
    </w:pPr>
    <w:rPr>
      <w:rFonts w:ascii="宋体" w:eastAsia="宋体" w:hAnsi="宋体" w:hint="eastAsia"/>
      <w:b/>
      <w:kern w:val="0"/>
      <w:sz w:val="24"/>
      <w:szCs w:val="24"/>
    </w:rPr>
  </w:style>
  <w:style w:type="character" w:default="1" w:styleId="a0">
    <w:name w:val="Default Paragraph Font"/>
    <w:rPr>
      <w:rFonts w:ascii="Times New Roman" w:eastAsia="宋体" w:hAnsi="Times New Roman"/>
      <w:sz w:val="21"/>
    </w:rPr>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rFonts w:ascii="Times New Roman" w:eastAsia="宋体" w:hAnsi="Times New Roman"/>
      <w:b/>
      <w:sz w:val="21"/>
    </w:rPr>
  </w:style>
  <w:style w:type="character" w:customStyle="1" w:styleId="2Char">
    <w:name w:val="正文文本缩进 2 Char"/>
    <w:link w:val="20"/>
    <w:rPr>
      <w:rFonts w:ascii="创艺简仿宋" w:eastAsia="创艺简仿宋" w:hAnsi="Times New Roman"/>
      <w:color w:val="000000"/>
      <w:kern w:val="2"/>
      <w:sz w:val="32"/>
      <w:szCs w:val="21"/>
    </w:rPr>
  </w:style>
  <w:style w:type="character" w:styleId="a4">
    <w:name w:val="page number"/>
    <w:rPr>
      <w:rFonts w:ascii="仿宋_GB2312" w:eastAsia="仿宋_GB2312" w:hAnsi="宋体" w:cs="宋体"/>
      <w:color w:val="000000"/>
      <w:kern w:val="0"/>
      <w:sz w:val="21"/>
      <w:szCs w:val="32"/>
    </w:rPr>
  </w:style>
  <w:style w:type="character" w:styleId="a5">
    <w:name w:val="Hyperlink"/>
    <w:rPr>
      <w:rFonts w:ascii="Times New Roman" w:eastAsia="宋体" w:hAnsi="Times New Roman"/>
      <w:color w:val="000000"/>
      <w:sz w:val="21"/>
      <w:u w:val="none"/>
    </w:rPr>
  </w:style>
  <w:style w:type="character" w:styleId="a6">
    <w:name w:val="FollowedHyperlink"/>
    <w:rPr>
      <w:rFonts w:ascii="Times New Roman" w:eastAsia="宋体" w:hAnsi="Times New Roman"/>
      <w:color w:val="000000"/>
      <w:sz w:val="21"/>
      <w:u w:val="none"/>
    </w:rPr>
  </w:style>
  <w:style w:type="paragraph" w:styleId="20">
    <w:name w:val="Body Text Indent 2"/>
    <w:basedOn w:val="a"/>
    <w:link w:val="2Char"/>
    <w:pPr>
      <w:spacing w:line="600" w:lineRule="exact"/>
      <w:ind w:firstLineChars="200" w:firstLine="640"/>
    </w:pPr>
    <w:rPr>
      <w:rFonts w:ascii="创艺简仿宋" w:eastAsia="创艺简仿宋"/>
      <w:color w:val="000000"/>
      <w:szCs w:val="21"/>
    </w:rPr>
  </w:style>
  <w:style w:type="paragraph" w:styleId="21">
    <w:name w:val="toc 2"/>
    <w:basedOn w:val="a"/>
    <w:next w:val="a"/>
    <w:pPr>
      <w:ind w:leftChars="200" w:left="420"/>
    </w:pPr>
  </w:style>
  <w:style w:type="paragraph" w:customStyle="1" w:styleId="ParaCharCharCharCharCharCharChar">
    <w:name w:val="默认段落字体 Para Char Char Char Char Char Char Char"/>
    <w:basedOn w:val="a"/>
  </w:style>
  <w:style w:type="paragraph" w:styleId="a7">
    <w:name w:val="Balloon Text"/>
    <w:basedOn w:val="a"/>
    <w:rPr>
      <w:sz w:val="18"/>
      <w:szCs w:val="18"/>
    </w:rPr>
  </w:style>
  <w:style w:type="paragraph" w:styleId="a8">
    <w:name w:val="footer"/>
    <w:basedOn w:val="a"/>
    <w:pPr>
      <w:tabs>
        <w:tab w:val="center" w:pos="4153"/>
        <w:tab w:val="right" w:pos="8306"/>
      </w:tabs>
      <w:snapToGrid w:val="0"/>
      <w:jc w:val="left"/>
    </w:pPr>
    <w:rPr>
      <w:sz w:val="18"/>
    </w:rPr>
  </w:style>
  <w:style w:type="paragraph" w:customStyle="1" w:styleId="Char1">
    <w:name w:val=" Char1"/>
    <w:basedOn w:val="a"/>
    <w:pPr>
      <w:widowControl/>
      <w:spacing w:after="160" w:line="240" w:lineRule="exact"/>
      <w:jc w:val="left"/>
    </w:pPr>
    <w:rPr>
      <w:rFonts w:eastAsia="宋体"/>
      <w:sz w:val="21"/>
      <w:szCs w:val="24"/>
    </w:rPr>
  </w:style>
  <w:style w:type="paragraph" w:styleId="a9">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pPr>
      <w:spacing w:before="100" w:beforeAutospacing="1" w:after="100" w:afterAutospacing="1"/>
      <w:jc w:val="left"/>
    </w:pPr>
    <w:rPr>
      <w:kern w:val="0"/>
      <w:sz w:val="24"/>
    </w:rPr>
  </w:style>
  <w:style w:type="paragraph" w:customStyle="1" w:styleId="CharCharCharCharCharCharCharCharCharCharCharCharChar">
    <w:name w:val="Char Char Char Char Char Char Char Char Char Char Char Char Char"/>
    <w:basedOn w:val="a"/>
    <w:rPr>
      <w:rFonts w:eastAsia="宋体"/>
      <w:kern w:val="0"/>
      <w:sz w:val="21"/>
      <w:lang w:val="en-US" w:eastAsia="zh-CN"/>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pPr>
      <w:widowControl w:val="0"/>
      <w:jc w:val="both"/>
    </w:pPr>
    <w:rPr>
      <w:kern w:val="2"/>
      <w:sz w:val="21"/>
      <w:szCs w:val="24"/>
    </w:rPr>
  </w:style>
  <w:style w:type="paragraph" w:customStyle="1" w:styleId="Char2">
    <w:name w:val="Char2"/>
    <w:basedOn w:val="a"/>
    <w:rPr>
      <w:rFonts w:eastAsia="宋体"/>
      <w:szCs w:val="24"/>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pPr>
      <w:widowControl w:val="0"/>
      <w:jc w:val="both"/>
    </w:pPr>
    <w:rPr>
      <w:rFonts w:eastAsia="仿宋"/>
      <w:bCs/>
      <w:kern w:val="2"/>
      <w:sz w:val="36"/>
      <w:szCs w:val="36"/>
    </w:rPr>
  </w:style>
  <w:style w:type="paragraph" w:customStyle="1" w:styleId="CharChar1">
    <w:name w:val=" Char Char1"/>
    <w:basedOn w:val="a"/>
    <w:pPr>
      <w:widowControl/>
      <w:spacing w:after="160" w:line="240" w:lineRule="exact"/>
      <w:jc w:val="left"/>
    </w:pPr>
    <w:rPr>
      <w:rFonts w:eastAsia="Times New Roman"/>
      <w:kern w:val="24"/>
      <w:sz w:val="24"/>
      <w:szCs w:val="28"/>
      <w:lang w:val="en-US" w:eastAsia="zh-CN"/>
    </w:rPr>
  </w:style>
  <w:style w:type="paragraph" w:customStyle="1" w:styleId="CharCharCharCharCharCharChar">
    <w:name w:val="Char Char Char Char Char Char Char"/>
    <w:basedOn w:val="NewNewNewNewNewNewNewNewNewNewNewNewNewNewNewNewNewNewNewNewNewNewNewNewNewNewNewNewNewNewNewNewNewNewNewNewNewNewNewNewNewNewNewNewNewNewNewNewNewNewNewNewNewNewNewNewNewNewNewNewNewNewNe"/>
    <w:pPr>
      <w:widowControl/>
      <w:adjustRightInd w:val="0"/>
      <w:spacing w:after="160" w:line="240" w:lineRule="exact"/>
      <w:ind w:firstLineChars="200" w:firstLine="834"/>
      <w:jc w:val="left"/>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
    <w:name w:val="纯文本 New"/>
    <w:basedOn w:val="a"/>
    <w:rPr>
      <w:rFonts w:ascii="宋体" w:eastAsia="宋体" w:hAnsi="Courier New" w:cs="Courier New"/>
      <w:bCs/>
      <w:sz w:val="21"/>
      <w:szCs w:val="21"/>
    </w:rPr>
  </w:style>
  <w:style w:type="paragraph" w:customStyle="1" w:styleId="Char20">
    <w:name w:val=" Char2"/>
    <w:basedOn w:val="a"/>
    <w:rPr>
      <w:szCs w:val="24"/>
    </w:rPr>
  </w:style>
  <w:style w:type="paragraph" w:customStyle="1" w:styleId="CharCharCharChar">
    <w:name w:val="Char Char Char Char"/>
    <w:basedOn w:val="a"/>
    <w:pPr>
      <w:adjustRightInd w:val="0"/>
      <w:spacing w:line="360" w:lineRule="auto"/>
    </w:pPr>
    <w:rPr>
      <w:rFonts w:eastAsia="宋体"/>
      <w:kern w:val="0"/>
      <w:sz w:val="21"/>
      <w:lang w:val="en-US" w:eastAsia="zh-CN"/>
    </w:rPr>
  </w:style>
  <w:style w:type="paragraph" w:customStyle="1" w:styleId="CharCharCharCharCharChar1Char">
    <w:name w:val=" Char Char Char Char Char Char1 Char"/>
    <w:basedOn w:val="a"/>
    <w:pPr>
      <w:widowControl/>
      <w:spacing w:after="160" w:line="240" w:lineRule="exact"/>
      <w:jc w:val="left"/>
    </w:pPr>
    <w:rPr>
      <w:spacing w:val="16"/>
      <w:szCs w:val="24"/>
    </w:rPr>
  </w:style>
  <w:style w:type="paragraph" w:customStyle="1" w:styleId="CharCharChar">
    <w:name w:val=" Char Char Char"/>
    <w:basedOn w:val="a"/>
    <w:rPr>
      <w:rFonts w:eastAsia="宋体"/>
      <w:sz w:val="21"/>
    </w:rPr>
  </w:style>
  <w:style w:type="paragraph" w:customStyle="1" w:styleId="CharCharCharCharCharCharCharChar1CharCharCharChar">
    <w:name w:val=" Char Char Char Char Char Char Char Char1 Char Char Char Char"/>
    <w:basedOn w:val="a"/>
    <w:pPr>
      <w:widowControl/>
      <w:spacing w:after="160" w:line="240" w:lineRule="exact"/>
      <w:jc w:val="left"/>
    </w:pPr>
    <w:rPr>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7258.htm" TargetMode="External"/><Relationship Id="rId3" Type="http://schemas.openxmlformats.org/officeDocument/2006/relationships/webSettings" Target="webSettings.xml"/><Relationship Id="rId7" Type="http://schemas.openxmlformats.org/officeDocument/2006/relationships/hyperlink" Target="http://baike.baidu.com/subview/26226/15748465.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subview/5649/668086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aike.baidu.com/view/25344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1</TotalTime>
  <Pages>4</Pages>
  <Words>320</Words>
  <Characters>1830</Characters>
  <Application>Microsoft Office Word</Application>
  <DocSecurity>0</DocSecurity>
  <PresentationFormat/>
  <Lines>15</Lines>
  <Paragraphs>4</Paragraphs>
  <Slides>0</Slides>
  <Notes>0</Notes>
  <HiddenSlides>0</HiddenSlides>
  <MMClips>0</MMClip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关于《中共增城市委办公室  增城市人民政府办公室  关于做好预防化解我市劳资</dc:title>
  <dc:creator>Administrator</dc:creator>
  <cp:lastModifiedBy>Administrator</cp:lastModifiedBy>
  <cp:revision>2</cp:revision>
  <cp:lastPrinted>2018-07-04T01:27:00Z</cp:lastPrinted>
  <dcterms:created xsi:type="dcterms:W3CDTF">2019-02-15T06:53:00Z</dcterms:created>
  <dcterms:modified xsi:type="dcterms:W3CDTF">2019-02-15T06:53:00Z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